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97" w:rsidRDefault="00CC1097" w:rsidP="004E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081C" w:rsidRPr="004E081C" w:rsidRDefault="004E081C" w:rsidP="004E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Pályázó: </w:t>
      </w:r>
      <w:r w:rsidRPr="004E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Dévaványa Város Önkormányzata</w:t>
      </w: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(5510 Dévaványa, Hősök tere 1.)</w:t>
      </w:r>
    </w:p>
    <w:p w:rsidR="004E081C" w:rsidRPr="004E081C" w:rsidRDefault="004E081C" w:rsidP="004E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Projekt kódszáma: </w:t>
      </w:r>
      <w:r w:rsidRPr="004E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KEOP-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5.7.0/15-2015-0096</w:t>
      </w:r>
    </w:p>
    <w:p w:rsidR="004E081C" w:rsidRPr="004E081C" w:rsidRDefault="004E081C" w:rsidP="004E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 címe:</w:t>
      </w:r>
      <w:r w:rsidRPr="004E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Dévaványa Város középületeinek energetikai fejlesztése</w:t>
      </w:r>
      <w:r w:rsidRPr="004E08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”</w:t>
      </w:r>
    </w:p>
    <w:p w:rsidR="004E081C" w:rsidRPr="004E081C" w:rsidRDefault="004E081C" w:rsidP="004E0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>Dé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vaványa Város Önkormányzata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augusztusában</w:t>
      </w:r>
      <w:proofErr w:type="gramEnd"/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nyújtott be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közintézményeink </w:t>
      </w:r>
      <w:r w:rsidRPr="004E081C">
        <w:rPr>
          <w:rFonts w:ascii="Times New Roman" w:hAnsi="Times New Roman" w:cs="Times New Roman"/>
          <w:sz w:val="24"/>
          <w:szCs w:val="24"/>
        </w:rPr>
        <w:t>komplex épületenergetikai korszerűsítésére</w:t>
      </w: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pályázatot </w:t>
      </w:r>
      <w:proofErr w:type="gramStart"/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szeptemberében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támogatásra érdemesnek minősítette a Környezet és Energia Operatív Program Irányító Hatósága.</w:t>
      </w:r>
    </w:p>
    <w:p w:rsidR="00397958" w:rsidRDefault="004E081C" w:rsidP="004E0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fentieket figyelembe véve, a tervezett beruházás megvalósítására az Új Széchenyi Terv Környezet és Energia Operatív Program támogatási rendszeréhez kapcsolódóan a Környezet és Energia Operatív Program Irányító Hatóságának döntése értelmében Dévaványa Város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141.208.799 </w:t>
      </w: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Ft, azaz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Egyszáznegyvenegymillió-kettőszáznyolcezer-hétszázkilencvenkilenc</w:t>
      </w: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forint összegű, vissza nem térítendő támogatásban részesült. A projekt elszámolható költségeit az Európai Regionális Fejlesztési Alap és a hazai központi költségvetési előirányzat finanszírozza. </w:t>
      </w:r>
    </w:p>
    <w:p w:rsidR="00397958" w:rsidRPr="00A21B1D" w:rsidRDefault="00397958" w:rsidP="004E0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1B1D">
        <w:rPr>
          <w:rFonts w:ascii="Times New Roman" w:hAnsi="Times New Roman" w:cs="Times New Roman"/>
          <w:sz w:val="24"/>
          <w:szCs w:val="24"/>
        </w:rPr>
        <w:t xml:space="preserve">A felújítások során a kivitelező az elavult, rossz műszaki állapotú, nehezen záródó külső homlokzati nyílászárókat eltávolítja, helyükre minden szempontból megfelelő, korszerű ajtók és ablakok kerülnek beszerelésre. A nyílászárók cseréjét követően az épületek külső hőszigetelése és vakolása is megvalósul. </w:t>
      </w:r>
    </w:p>
    <w:p w:rsidR="00A21B1D" w:rsidRPr="00A21B1D" w:rsidRDefault="00A21B1D" w:rsidP="00A21B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B1D">
        <w:rPr>
          <w:rFonts w:ascii="Times New Roman" w:hAnsi="Times New Roman" w:cs="Times New Roman"/>
          <w:sz w:val="24"/>
          <w:szCs w:val="24"/>
        </w:rPr>
        <w:t xml:space="preserve">A megvalósítandó fejlesztés közvetlen célja az energia-megtakarítás és </w:t>
      </w:r>
      <w:proofErr w:type="gramStart"/>
      <w:r w:rsidRPr="00A21B1D">
        <w:rPr>
          <w:rFonts w:ascii="Times New Roman" w:hAnsi="Times New Roman" w:cs="Times New Roman"/>
          <w:sz w:val="24"/>
          <w:szCs w:val="24"/>
        </w:rPr>
        <w:t>ezáltal</w:t>
      </w:r>
      <w:proofErr w:type="gramEnd"/>
      <w:r w:rsidRPr="00A21B1D">
        <w:rPr>
          <w:rFonts w:ascii="Times New Roman" w:hAnsi="Times New Roman" w:cs="Times New Roman"/>
          <w:sz w:val="24"/>
          <w:szCs w:val="24"/>
        </w:rPr>
        <w:t xml:space="preserve"> a működési költségek jelentős mérséklése. Az épületek épületenergetikai felújítása teljes mértékben összeegyeztethető az Európai Unió és a Magyarország energetikai stratégiájával. A megvalósult projekt eredményeként érvényesíteni tudjuk a fenntartható fejlődés szempontjait, illetve hozzájárulunk a környezeti szempontokat érvényesítő gazdaságpolitikai kialakításához. </w:t>
      </w:r>
    </w:p>
    <w:p w:rsidR="004E081C" w:rsidRPr="004E081C" w:rsidRDefault="004E081C" w:rsidP="004E0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081C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keretében tervezett energetikai korszerűsítés Dévaványa Város Önkormányzatának alábbi épületein valósul meg:</w:t>
      </w:r>
    </w:p>
    <w:p w:rsidR="00A21B1D" w:rsidRPr="00A21B1D" w:rsidRDefault="00A21B1D" w:rsidP="00A21B1D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1B1D">
        <w:rPr>
          <w:rFonts w:ascii="Times New Roman" w:hAnsi="Times New Roman" w:cs="Times New Roman"/>
          <w:sz w:val="24"/>
          <w:szCs w:val="24"/>
        </w:rPr>
        <w:t xml:space="preserve">Békés Megyei Tisza Kálmán Közoktatási Intézmény Dévaványai Oktatási Egység 5510 Dévaványa, Mezőtúri u. 2. </w:t>
      </w:r>
    </w:p>
    <w:p w:rsidR="00A21B1D" w:rsidRPr="00A21B1D" w:rsidRDefault="00A21B1D" w:rsidP="00A21B1D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1B1D">
        <w:rPr>
          <w:rFonts w:ascii="Times New Roman" w:hAnsi="Times New Roman" w:cs="Times New Roman"/>
          <w:sz w:val="24"/>
          <w:szCs w:val="24"/>
        </w:rPr>
        <w:t>Békés Megyei Pedagógiai Szakszolgálat Gyomaendrődi Tagintézménye 5510 Dévaványa, Bem u. 4.</w:t>
      </w:r>
    </w:p>
    <w:p w:rsidR="00770A96" w:rsidRDefault="00770A96"/>
    <w:sectPr w:rsidR="00770A96" w:rsidSect="00770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0E4A"/>
    <w:multiLevelType w:val="multilevel"/>
    <w:tmpl w:val="B7A8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81C"/>
    <w:rsid w:val="00397958"/>
    <w:rsid w:val="004E081C"/>
    <w:rsid w:val="00770A96"/>
    <w:rsid w:val="00A21B1D"/>
    <w:rsid w:val="00CC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A9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E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E081C"/>
    <w:rPr>
      <w:b/>
      <w:bCs/>
    </w:rPr>
  </w:style>
  <w:style w:type="paragraph" w:customStyle="1" w:styleId="normal-header">
    <w:name w:val="normal - header"/>
    <w:basedOn w:val="Norml"/>
    <w:qFormat/>
    <w:rsid w:val="00A21B1D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2015-10-15T06:26:00Z</dcterms:created>
  <dcterms:modified xsi:type="dcterms:W3CDTF">2015-10-15T07:12:00Z</dcterms:modified>
</cp:coreProperties>
</file>